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30C7" w14:textId="6E0FF2A6" w:rsidR="000E7B6C" w:rsidRDefault="00F50589" w:rsidP="00B92DA6">
      <w:pPr>
        <w:pStyle w:val="Body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RISK </w:t>
      </w:r>
      <w:r w:rsidR="00BE7F31">
        <w:rPr>
          <w:rFonts w:ascii="Calibri" w:eastAsia="Calibri" w:hAnsi="Calibri" w:cs="Calibri"/>
          <w:sz w:val="22"/>
          <w:szCs w:val="22"/>
        </w:rPr>
        <w:t>ASSESSMENT</w:t>
      </w:r>
    </w:p>
    <w:p w14:paraId="7F1D2B6A" w14:textId="50B41A6F" w:rsidR="000E7B6C" w:rsidRDefault="00F50589" w:rsidP="00B92DA6">
      <w:pPr>
        <w:pStyle w:val="Body"/>
        <w:spacing w:after="200" w:line="276" w:lineRule="auto"/>
        <w:jc w:val="center"/>
        <w:rPr>
          <w:rFonts w:ascii="Helvetica" w:eastAsia="Helvetica" w:hAnsi="Helvetica" w:cs="Helvetica"/>
          <w:b/>
          <w:bCs/>
          <w:sz w:val="32"/>
          <w:szCs w:val="3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C</w:t>
      </w:r>
      <w:r w:rsidR="00BE7F31">
        <w:rPr>
          <w:rFonts w:ascii="Calibri" w:eastAsia="Calibri" w:hAnsi="Calibri" w:cs="Calibri"/>
          <w:sz w:val="22"/>
          <w:szCs w:val="22"/>
          <w:lang w:val="en-US"/>
        </w:rPr>
        <w:t>É</w:t>
      </w:r>
      <w:r>
        <w:rPr>
          <w:rFonts w:ascii="Calibri" w:eastAsia="Calibri" w:hAnsi="Calibri" w:cs="Calibri"/>
          <w:sz w:val="22"/>
          <w:szCs w:val="22"/>
          <w:lang w:val="en-US"/>
        </w:rPr>
        <w:t>ILE D</w:t>
      </w:r>
      <w:r w:rsidR="00BE7F31">
        <w:rPr>
          <w:rFonts w:ascii="Calibri" w:eastAsia="Calibri" w:hAnsi="Calibri" w:cs="Calibri"/>
          <w:sz w:val="22"/>
          <w:szCs w:val="22"/>
          <w:lang w:val="en-US"/>
        </w:rPr>
        <w:t>É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RETREAT  PARCEVAL</w:t>
      </w:r>
      <w:r w:rsidR="00BE7F31">
        <w:rPr>
          <w:rFonts w:ascii="Calibri" w:eastAsia="Calibri" w:hAnsi="Calibri" w:cs="Calibri"/>
          <w:sz w:val="22"/>
          <w:szCs w:val="22"/>
          <w:lang w:val="en-US"/>
        </w:rPr>
        <w:t>L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HALL March 23rd  to 27th 2022</w:t>
      </w:r>
    </w:p>
    <w:p w14:paraId="1D177BA5" w14:textId="77777777" w:rsidR="000E7B6C" w:rsidRDefault="000E7B6C">
      <w:pPr>
        <w:pStyle w:val="Body"/>
        <w:spacing w:after="200" w:line="276" w:lineRule="auto"/>
        <w:rPr>
          <w:rFonts w:ascii="Helvetica" w:eastAsia="Helvetica" w:hAnsi="Helvetica" w:cs="Helvetica"/>
          <w:b/>
          <w:bCs/>
          <w:i/>
          <w:iCs/>
          <w:color w:val="70AD47"/>
          <w:sz w:val="22"/>
          <w:szCs w:val="22"/>
          <w:u w:color="70AD47"/>
        </w:rPr>
      </w:pPr>
    </w:p>
    <w:tbl>
      <w:tblPr>
        <w:tblStyle w:val="TableNormal1"/>
        <w:tblW w:w="13518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83"/>
        <w:gridCol w:w="3363"/>
        <w:gridCol w:w="3392"/>
        <w:gridCol w:w="3380"/>
      </w:tblGrid>
      <w:tr w:rsidR="000E7B6C" w14:paraId="13FE15B0" w14:textId="77777777">
        <w:trPr>
          <w:trHeight w:val="48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F1F6A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sz w:val="32"/>
                <w:szCs w:val="32"/>
                <w:lang w:val="en-US"/>
              </w:rPr>
              <w:t>Type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015E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sz w:val="36"/>
                <w:szCs w:val="36"/>
                <w:lang w:val="en-US"/>
              </w:rPr>
              <w:t>Hazard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6784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sz w:val="36"/>
                <w:szCs w:val="36"/>
                <w:lang w:val="en-US"/>
              </w:rPr>
              <w:t>Who is at risk?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E9E0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sz w:val="36"/>
                <w:szCs w:val="36"/>
                <w:lang w:val="en-US"/>
              </w:rPr>
              <w:t>Controls</w:t>
            </w:r>
          </w:p>
        </w:tc>
      </w:tr>
      <w:tr w:rsidR="000E7B6C" w14:paraId="08D04077" w14:textId="77777777">
        <w:trPr>
          <w:trHeight w:val="363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B637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Retreatant carries coronavirus upon arrival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51514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Cross-infection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637B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Retreatants and staff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1689" w14:textId="77777777" w:rsidR="000E7B6C" w:rsidRDefault="00F50589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bookings are only open to fully vaccinated retreatants</w:t>
            </w:r>
          </w:p>
          <w:p w14:paraId="15047019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64D18E4" w14:textId="77777777" w:rsidR="000E7B6C" w:rsidRDefault="00F50589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retreatants are asked to carry out LFT </w:t>
            </w:r>
            <w:r>
              <w:rPr>
                <w:rFonts w:ascii="Calibri" w:eastAsia="Calibri" w:hAnsi="Calibri" w:cs="Calibri"/>
                <w:sz w:val="20"/>
                <w:szCs w:val="20"/>
                <w:u w:color="BD6427"/>
                <w:lang w:val="en-US"/>
              </w:rPr>
              <w:t>before starting their travels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and stay at home if the test is positive</w:t>
            </w:r>
          </w:p>
          <w:p w14:paraId="36C0CA4E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D1DE642" w14:textId="77777777" w:rsidR="000E7B6C" w:rsidRDefault="00F50589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PH take temperature of retreatant before entering PH</w:t>
            </w:r>
          </w:p>
          <w:p w14:paraId="1F17363D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88887D8" w14:textId="77777777" w:rsidR="000E7B6C" w:rsidRDefault="00F50589">
            <w:pPr>
              <w:pStyle w:val="Body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additionnal LFTs are available to retreatants</w:t>
            </w:r>
          </w:p>
        </w:tc>
      </w:tr>
      <w:tr w:rsidR="000E7B6C" w14:paraId="47CAC030" w14:textId="77777777">
        <w:trPr>
          <w:trHeight w:val="243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C449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Retreatant preparedness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010E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Unable to meet requirements, anxiety about visit, cross-infection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D5C70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Retreatants and staff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BD6427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132D" w14:textId="77777777" w:rsidR="000E7B6C" w:rsidRDefault="00F50589">
            <w:pPr>
              <w:pStyle w:val="Body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booking forms include Covid-19 awareness</w:t>
            </w:r>
          </w:p>
          <w:p w14:paraId="071C5AB3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5D04517" w14:textId="77777777" w:rsidR="000E7B6C" w:rsidRDefault="00F50589">
            <w:pPr>
              <w:pStyle w:val="Body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information sheet sent to retreatants in advance of arrival</w:t>
            </w:r>
          </w:p>
          <w:p w14:paraId="01F768D0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B7CA4CB" w14:textId="77777777" w:rsidR="000E7B6C" w:rsidRDefault="00F50589">
            <w:pPr>
              <w:pStyle w:val="Body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group leaders required to prepare and share risk assessment for their visit</w:t>
            </w:r>
          </w:p>
        </w:tc>
      </w:tr>
      <w:tr w:rsidR="000E7B6C" w14:paraId="1D6F3653" w14:textId="77777777">
        <w:trPr>
          <w:trHeight w:val="819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C400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lang w:val="en-US"/>
              </w:rPr>
              <w:lastRenderedPageBreak/>
              <w:t>Risks of contamination during the retreat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0500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Cross-infection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D642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B9209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Retreatants and staff</w:t>
            </w:r>
          </w:p>
        </w:tc>
        <w:tc>
          <w:tcPr>
            <w:tcW w:w="3380" w:type="dxa"/>
            <w:tcBorders>
              <w:top w:val="single" w:sz="4" w:space="0" w:color="BD6427"/>
              <w:left w:val="single" w:sz="4" w:space="0" w:color="BD6427"/>
              <w:bottom w:val="single" w:sz="4" w:space="0" w:color="BD6427"/>
              <w:right w:val="single" w:sz="4" w:space="0" w:color="BD642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E5696" w14:textId="77777777" w:rsidR="000E7B6C" w:rsidRDefault="00F50589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retreatants all arrive on Wednesday and leave on Sunday</w:t>
            </w:r>
          </w:p>
          <w:p w14:paraId="074C80E0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1CF8D6B0" w14:textId="6EF2EF0B" w:rsidR="000E7B6C" w:rsidRDefault="00BE7F31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retreatants</w:t>
            </w:r>
            <w:r w:rsidR="00F50589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remain within PH house and grounds throughout the retreat</w:t>
            </w:r>
          </w:p>
          <w:p w14:paraId="1150D217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4988004" w14:textId="77777777" w:rsidR="000E7B6C" w:rsidRDefault="00F50589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  <w:u w:color="598A38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598A38"/>
                <w:lang w:val="en-US"/>
              </w:rPr>
              <w:t>retreatants avoid contact with anyone other than retreatants and PH staff</w:t>
            </w:r>
          </w:p>
          <w:p w14:paraId="4973F41E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u w:color="598A38"/>
                <w:lang w:val="en-US"/>
              </w:rPr>
            </w:pPr>
          </w:p>
          <w:p w14:paraId="0068F480" w14:textId="77777777" w:rsidR="000E7B6C" w:rsidRDefault="00F50589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retreatants are encouraged to wash hands regularly, respect distancing as much as possible, bring their own hand-sanitiser</w:t>
            </w:r>
          </w:p>
          <w:p w14:paraId="55787E8F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A9C064D" w14:textId="77777777" w:rsidR="000E7B6C" w:rsidRDefault="00F50589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regular airing of rooms, common rooms</w:t>
            </w:r>
          </w:p>
          <w:p w14:paraId="1EAA6B60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AE60C95" w14:textId="77777777" w:rsidR="000E7B6C" w:rsidRDefault="00F50589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retreatants are asked to be wearing masks when in contact with staff</w:t>
            </w:r>
          </w:p>
          <w:p w14:paraId="367D6747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3EFDCA6" w14:textId="77777777" w:rsidR="000E7B6C" w:rsidRDefault="00F50589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retreatants are encouraged to wear masks when in close contact with each other</w:t>
            </w:r>
          </w:p>
          <w:p w14:paraId="23F07538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5ACD9F90" w14:textId="77777777" w:rsidR="000E7B6C" w:rsidRDefault="00F50589">
            <w:pPr>
              <w:pStyle w:val="Body"/>
              <w:numPr>
                <w:ilvl w:val="0"/>
                <w:numId w:val="3"/>
              </w:numPr>
              <w:rPr>
                <w:sz w:val="20"/>
                <w:szCs w:val="20"/>
                <w:u w:color="598A38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color="598A38"/>
                <w:lang w:val="en-US"/>
              </w:rPr>
              <w:t>each retreatant’s position on wearing masks in the meeting room will be respected</w:t>
            </w:r>
          </w:p>
        </w:tc>
      </w:tr>
      <w:tr w:rsidR="000E7B6C" w14:paraId="1F98CA29" w14:textId="77777777">
        <w:trPr>
          <w:trHeight w:val="267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3CDEA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lastRenderedPageBreak/>
              <w:t>Risks of contamination during the retreat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79F4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Cross-infection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BD642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6475B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Retreatants and staff</w:t>
            </w:r>
          </w:p>
        </w:tc>
        <w:tc>
          <w:tcPr>
            <w:tcW w:w="3380" w:type="dxa"/>
            <w:tcBorders>
              <w:top w:val="single" w:sz="4" w:space="0" w:color="BD6427"/>
              <w:left w:val="single" w:sz="4" w:space="0" w:color="BD6427"/>
              <w:bottom w:val="single" w:sz="4" w:space="0" w:color="BD6427"/>
              <w:right w:val="single" w:sz="4" w:space="0" w:color="BD642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C2D00" w14:textId="77777777" w:rsidR="000E7B6C" w:rsidRDefault="00F50589">
            <w:pPr>
              <w:pStyle w:val="Body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check-in list of retreatants</w:t>
            </w:r>
          </w:p>
          <w:p w14:paraId="187722A9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2D7966B7" w14:textId="77777777" w:rsidR="000E7B6C" w:rsidRDefault="00F50589">
            <w:pPr>
              <w:pStyle w:val="Body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paperwork retained for at least 21 days for use by NHS Track &amp; Trace</w:t>
            </w:r>
          </w:p>
          <w:p w14:paraId="25665299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617B826F" w14:textId="77777777" w:rsidR="000E7B6C" w:rsidRDefault="00F50589">
            <w:pPr>
              <w:pStyle w:val="Body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action to be taken outlined in protocol document below</w:t>
            </w:r>
          </w:p>
          <w:p w14:paraId="5A47C7C5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0EC7BC8B" w14:textId="77777777" w:rsidR="000E7B6C" w:rsidRDefault="00F50589">
            <w:pPr>
              <w:pStyle w:val="Body"/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all retreatants have a copy of risk assessment</w:t>
            </w:r>
          </w:p>
        </w:tc>
      </w:tr>
      <w:tr w:rsidR="000E7B6C" w14:paraId="721A54FA" w14:textId="77777777">
        <w:trPr>
          <w:trHeight w:val="869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03A12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lang w:val="en-US"/>
              </w:rPr>
              <w:lastRenderedPageBreak/>
              <w:t>PH public areas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A0B4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Cross-infection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1DCE8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Participants and staff</w:t>
            </w:r>
          </w:p>
        </w:tc>
        <w:tc>
          <w:tcPr>
            <w:tcW w:w="3380" w:type="dxa"/>
            <w:tcBorders>
              <w:top w:val="single" w:sz="4" w:space="0" w:color="BD642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456A5" w14:textId="5B01CDA3" w:rsidR="000E7B6C" w:rsidRDefault="00F50589" w:rsidP="00BE7F31">
            <w:pPr>
              <w:pStyle w:val="Body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regular </w:t>
            </w:r>
            <w:r w:rsidR="000532C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d</w:t>
            </w:r>
            <w:r w:rsidR="00BE7F31">
              <w:rPr>
                <w:rFonts w:ascii="Calibri" w:eastAsia="Calibri" w:hAnsi="Calibri" w:cs="Calibri"/>
                <w:sz w:val="20"/>
                <w:szCs w:val="20"/>
                <w:lang w:val="en-US"/>
              </w:rPr>
              <w:t>i</w:t>
            </w:r>
            <w:r w:rsidR="000532CE">
              <w:rPr>
                <w:rFonts w:ascii="Calibri" w:eastAsia="Calibri" w:hAnsi="Calibri" w:cs="Calibri"/>
                <w:sz w:val="20"/>
                <w:szCs w:val="20"/>
                <w:lang w:val="en-US"/>
              </w:rPr>
              <w:t>sinfec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tion of handrails, door handles, light switches, telephones, downstairs public toilet area, all commonly touched surfaces</w:t>
            </w:r>
          </w:p>
          <w:p w14:paraId="196CD1C8" w14:textId="6260ED62" w:rsidR="000E7B6C" w:rsidRDefault="00F50589" w:rsidP="00BE7F31">
            <w:pPr>
              <w:pStyle w:val="Body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open waste bins replaced with</w:t>
            </w:r>
            <w:r w:rsidR="00BE7F31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closed bins, emptied at regular intervals</w:t>
            </w:r>
          </w:p>
          <w:p w14:paraId="7EB8B753" w14:textId="1D117A10" w:rsidR="000E7B6C" w:rsidRDefault="00F50589" w:rsidP="00BE7F31">
            <w:pPr>
              <w:pStyle w:val="Body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instructions to guests to wash hands frequently and to avoid touching surfaces wherever possible given verbally and via notices around the building</w:t>
            </w:r>
          </w:p>
          <w:p w14:paraId="0F5DEAE9" w14:textId="17E08A34" w:rsidR="000E7B6C" w:rsidRDefault="00F50589" w:rsidP="00BE7F31">
            <w:pPr>
              <w:pStyle w:val="Body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staff instructions to wash hands frequently, before and after serving food, touching surfaces,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cleaning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and eating reinforced daily by management team</w:t>
            </w:r>
          </w:p>
          <w:p w14:paraId="21099495" w14:textId="77A4F89D" w:rsidR="000E7B6C" w:rsidRDefault="00F50589" w:rsidP="00BE7F31">
            <w:pPr>
              <w:pStyle w:val="Body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windows to be open wherever possible to increase air circulation.  </w:t>
            </w:r>
          </w:p>
          <w:p w14:paraId="0795EADA" w14:textId="74FB5528" w:rsidR="000E7B6C" w:rsidRDefault="00F50589" w:rsidP="00BE7F31">
            <w:pPr>
              <w:pStyle w:val="Body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all non-fire doors propped open to reduce the need to</w:t>
            </w: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touch handles and door surfaces</w:t>
            </w:r>
          </w:p>
          <w:p w14:paraId="1D5F750E" w14:textId="5BC898F7" w:rsidR="000E7B6C" w:rsidRDefault="00F50589" w:rsidP="00BE7F31">
            <w:pPr>
              <w:pStyle w:val="Body"/>
              <w:numPr>
                <w:ilvl w:val="0"/>
                <w:numId w:val="4"/>
              </w:numPr>
              <w:spacing w:after="200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hand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sanitisers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available at identified points around the Hall</w:t>
            </w:r>
          </w:p>
        </w:tc>
      </w:tr>
      <w:tr w:rsidR="000E7B6C" w14:paraId="787EED08" w14:textId="77777777">
        <w:trPr>
          <w:trHeight w:val="391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F22E" w14:textId="77777777" w:rsidR="000E7B6C" w:rsidRDefault="00F50589">
            <w:pPr>
              <w:pStyle w:val="Body"/>
              <w:spacing w:after="200" w:line="276" w:lineRule="auto"/>
            </w:pPr>
            <w:proofErr w:type="gramStart"/>
            <w:r>
              <w:rPr>
                <w:rFonts w:ascii="Helvetica" w:hAnsi="Helvetica"/>
                <w:b/>
                <w:bCs/>
                <w:lang w:val="en-US"/>
              </w:rPr>
              <w:lastRenderedPageBreak/>
              <w:t>Meal times</w:t>
            </w:r>
            <w:proofErr w:type="gram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9B630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Cross-infection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236F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Retreatants and staff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F248D" w14:textId="77777777" w:rsidR="000E7B6C" w:rsidRDefault="00F50589">
            <w:pPr>
              <w:pStyle w:val="Body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retreatants to wear masks when entering or leaving dining room</w:t>
            </w:r>
          </w:p>
          <w:p w14:paraId="09AA1D27" w14:textId="77777777" w:rsidR="000E7B6C" w:rsidRDefault="00F50589">
            <w:pPr>
              <w:pStyle w:val="Body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retreatants to wash and desinfect hands before meals</w:t>
            </w:r>
          </w:p>
          <w:p w14:paraId="5E2D122B" w14:textId="77777777" w:rsidR="000E7B6C" w:rsidRDefault="00F50589">
            <w:pPr>
              <w:pStyle w:val="Body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retreatants to place plates and cutlery on trolley one by one as directed by member of staff</w:t>
            </w:r>
          </w:p>
          <w:p w14:paraId="021EF3E3" w14:textId="77777777" w:rsidR="000E7B6C" w:rsidRDefault="00F50589">
            <w:pPr>
              <w:pStyle w:val="Body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retreatants are asked to not enter other than public areas</w:t>
            </w:r>
          </w:p>
        </w:tc>
      </w:tr>
      <w:tr w:rsidR="000E7B6C" w14:paraId="3D8741D5" w14:textId="77777777">
        <w:trPr>
          <w:trHeight w:val="2066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3422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Residential guest servicing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E03C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Dangers of cross-infection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1625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Trebuchet MS" w:hAnsi="Trebuchet MS"/>
                <w:lang w:val="en-US"/>
              </w:rPr>
              <w:t>Retreatants</w:t>
            </w:r>
            <w:r>
              <w:rPr>
                <w:rFonts w:ascii="Calibri" w:eastAsia="Calibri" w:hAnsi="Calibri" w:cs="Calibri"/>
                <w:lang w:val="en-US"/>
              </w:rPr>
              <w:t xml:space="preserve"> and staff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D53B3" w14:textId="043865C6" w:rsidR="000E7B6C" w:rsidRDefault="00F50589" w:rsidP="00BE7F31">
            <w:pPr>
              <w:pStyle w:val="Subtitle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000000"/>
                <w:sz w:val="20"/>
                <w:szCs w:val="20"/>
                <w:u w:color="000000"/>
              </w:rPr>
              <w:t xml:space="preserve">no staff to enter bedrooms when occupied by retreatants </w:t>
            </w:r>
          </w:p>
          <w:p w14:paraId="0400ADBB" w14:textId="77777777" w:rsidR="000E7B6C" w:rsidRDefault="000E7B6C">
            <w:pPr>
              <w:pStyle w:val="Body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29159F26" w14:textId="62FB5E1F" w:rsidR="000E7B6C" w:rsidRDefault="00F50589" w:rsidP="00BE7F31">
            <w:pPr>
              <w:pStyle w:val="Subtitle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000000"/>
                <w:sz w:val="20"/>
                <w:szCs w:val="20"/>
                <w:u w:color="000000"/>
              </w:rPr>
              <w:t>retreatants to strip beds and place linen and towels in bin bags provided</w:t>
            </w:r>
          </w:p>
        </w:tc>
      </w:tr>
      <w:tr w:rsidR="000E7B6C" w14:paraId="77F1F52E" w14:textId="77777777">
        <w:trPr>
          <w:trHeight w:val="3652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557BB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lang w:val="en-US"/>
              </w:rPr>
              <w:lastRenderedPageBreak/>
              <w:t xml:space="preserve">Shared downstairs toilet facility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3621F" w14:textId="77777777" w:rsidR="000E7B6C" w:rsidRDefault="000E7B6C"/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81A27" w14:textId="77777777" w:rsidR="000E7B6C" w:rsidRDefault="000E7B6C"/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3EC2" w14:textId="489E159B" w:rsidR="000E7B6C" w:rsidRPr="00BE7F31" w:rsidRDefault="00F50589" w:rsidP="00BE7F31">
            <w:pPr>
              <w:pStyle w:val="Subtitle"/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BE7F31">
              <w:rPr>
                <w:rFonts w:ascii="Calibri" w:eastAsia="Calibri" w:hAnsi="Calibri" w:cs="Calibri"/>
                <w:i w:val="0"/>
                <w:iCs w:val="0"/>
                <w:color w:val="000000"/>
                <w:sz w:val="20"/>
                <w:szCs w:val="20"/>
                <w:u w:color="000000"/>
              </w:rPr>
              <w:t>free/engaged sign outside toilet area</w:t>
            </w:r>
          </w:p>
          <w:p w14:paraId="4358E9F6" w14:textId="3D492D32" w:rsidR="000E7B6C" w:rsidRPr="00BE7F31" w:rsidRDefault="00F50589" w:rsidP="00BE7F31">
            <w:pPr>
              <w:pStyle w:val="Subtitle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E7F31">
              <w:rPr>
                <w:rFonts w:ascii="Calibri" w:eastAsia="Calibri" w:hAnsi="Calibri" w:cs="Calibri"/>
                <w:i w:val="0"/>
                <w:iCs w:val="0"/>
                <w:color w:val="000000"/>
                <w:sz w:val="20"/>
                <w:szCs w:val="20"/>
                <w:u w:color="000000"/>
              </w:rPr>
              <w:t>regular cleaning throughout the day</w:t>
            </w:r>
          </w:p>
          <w:p w14:paraId="39336E27" w14:textId="724B0340" w:rsidR="000E7B6C" w:rsidRPr="00BE7F31" w:rsidRDefault="00F50589" w:rsidP="00BE7F31">
            <w:pPr>
              <w:pStyle w:val="Subtitle"/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sz w:val="22"/>
                <w:szCs w:val="22"/>
              </w:rPr>
            </w:pPr>
            <w:r w:rsidRPr="00BE7F31">
              <w:rPr>
                <w:rFonts w:ascii="Calibri" w:eastAsia="Calibri" w:hAnsi="Calibri" w:cs="Calibri"/>
                <w:i w:val="0"/>
                <w:iCs w:val="0"/>
                <w:color w:val="000000"/>
                <w:sz w:val="20"/>
                <w:szCs w:val="20"/>
                <w:u w:color="000000"/>
              </w:rPr>
              <w:t>cleaning schedule displayed</w:t>
            </w:r>
          </w:p>
          <w:p w14:paraId="05158ED6" w14:textId="046456AA" w:rsidR="000E7B6C" w:rsidRDefault="00F50589" w:rsidP="00BE7F31">
            <w:pPr>
              <w:pStyle w:val="Body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liquid handwash and paper towels </w:t>
            </w:r>
          </w:p>
          <w:p w14:paraId="271551DB" w14:textId="11373E2D" w:rsidR="000E7B6C" w:rsidRDefault="00F50589" w:rsidP="00BE7F31">
            <w:pPr>
              <w:pStyle w:val="Body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hand dryer out of use</w:t>
            </w:r>
          </w:p>
        </w:tc>
      </w:tr>
      <w:tr w:rsidR="000E7B6C" w14:paraId="4A0BF655" w14:textId="77777777">
        <w:trPr>
          <w:trHeight w:val="5517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7CF83" w14:textId="1CD31F79" w:rsidR="000E7B6C" w:rsidRDefault="00BE7F31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lang w:val="en-US"/>
              </w:rPr>
              <w:lastRenderedPageBreak/>
              <w:t>R</w:t>
            </w:r>
            <w:r w:rsidR="00F50589">
              <w:rPr>
                <w:rFonts w:ascii="Helvetica" w:hAnsi="Helvetica"/>
                <w:b/>
                <w:bCs/>
                <w:lang w:val="en-US"/>
              </w:rPr>
              <w:t>etreatants or staff experiencing symptoms of Covid-19 during retreat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09A58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Cross-infection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264B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sz w:val="22"/>
                <w:szCs w:val="22"/>
                <w:lang w:val="en-US"/>
              </w:rPr>
              <w:t>Retreatants</w:t>
            </w:r>
            <w:r>
              <w:rPr>
                <w:rFonts w:ascii="Calibri" w:eastAsia="Calibri" w:hAnsi="Calibri" w:cs="Calibri"/>
                <w:lang w:val="en-US"/>
              </w:rPr>
              <w:t xml:space="preserve"> and staff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FDCB2" w14:textId="16F3CB70" w:rsidR="000E7B6C" w:rsidRDefault="00F50589" w:rsidP="00BE7F31">
            <w:pPr>
              <w:pStyle w:val="Subtitle"/>
              <w:numPr>
                <w:ilvl w:val="0"/>
                <w:numId w:val="7"/>
              </w:numPr>
              <w:spacing w:after="0" w:line="240" w:lineRule="auto"/>
              <w:rPr>
                <w:color w:val="000000"/>
                <w:sz w:val="20"/>
                <w:szCs w:val="20"/>
                <w:u w:color="000000"/>
              </w:rPr>
            </w:pPr>
            <w:r>
              <w:rPr>
                <w:rFonts w:ascii="Calibri" w:eastAsia="Calibri" w:hAnsi="Calibri" w:cs="Calibri"/>
                <w:i w:val="0"/>
                <w:iCs w:val="0"/>
                <w:color w:val="000000"/>
                <w:sz w:val="20"/>
                <w:szCs w:val="20"/>
                <w:u w:color="000000"/>
              </w:rPr>
              <w:t>retreatant and staff advised to immediately tell the warden, deputy warden or another member of staff</w:t>
            </w:r>
          </w:p>
          <w:p w14:paraId="42025D26" w14:textId="77777777" w:rsidR="000E7B6C" w:rsidRDefault="000E7B6C">
            <w:pPr>
              <w:pStyle w:val="Body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  <w:p w14:paraId="6FBC5564" w14:textId="404B67E0" w:rsidR="000E7B6C" w:rsidRDefault="00F50589" w:rsidP="00BE7F31">
            <w:pPr>
              <w:pStyle w:val="Body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staff member to go home if well enough, otherwise PH will contact a health care professional. They are aware a test to be requested by them </w:t>
            </w:r>
          </w:p>
          <w:p w14:paraId="73BB6378" w14:textId="77777777" w:rsidR="00BE7F31" w:rsidRDefault="00BE7F31" w:rsidP="00BE7F31">
            <w:pPr>
              <w:pStyle w:val="List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24CE52" w14:textId="01033957" w:rsidR="000E7B6C" w:rsidRDefault="00F50589" w:rsidP="00BE7F31">
            <w:pPr>
              <w:pStyle w:val="Body"/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residential guests must self-isolate in their room.  The retreatant should return home by private transport if well enough, but otherwise, PH will contact a health care professional.</w:t>
            </w:r>
          </w:p>
        </w:tc>
      </w:tr>
      <w:tr w:rsidR="000E7B6C" w14:paraId="51C29DFF" w14:textId="77777777">
        <w:trPr>
          <w:trHeight w:val="1595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5ECDA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Helvetica" w:hAnsi="Helvetica"/>
                <w:b/>
                <w:bCs/>
                <w:lang w:val="en-US"/>
              </w:rPr>
              <w:t>Extra check for participants at the end of the gathering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3618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Cross-infection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1AD2" w14:textId="77777777" w:rsidR="000E7B6C" w:rsidRDefault="00F50589">
            <w:pPr>
              <w:pStyle w:val="Body"/>
              <w:spacing w:after="200" w:line="276" w:lineRule="auto"/>
            </w:pPr>
            <w:r>
              <w:rPr>
                <w:rFonts w:ascii="Calibri" w:eastAsia="Calibri" w:hAnsi="Calibri" w:cs="Calibri"/>
                <w:lang w:val="en-US"/>
              </w:rPr>
              <w:t>participants and staff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5DDE7" w14:textId="77777777" w:rsidR="000E7B6C" w:rsidRDefault="00F50589">
            <w:pPr>
              <w:pStyle w:val="Body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LFT before leaving</w:t>
            </w:r>
          </w:p>
          <w:p w14:paraId="509ECB2C" w14:textId="77777777" w:rsidR="000E7B6C" w:rsidRDefault="000E7B6C">
            <w:pPr>
              <w:pStyle w:val="Body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76E5322B" w14:textId="702BC32A" w:rsidR="000E7B6C" w:rsidRDefault="00F50589">
            <w:pPr>
              <w:pStyle w:val="Body"/>
              <w:numPr>
                <w:ilvl w:val="0"/>
                <w:numId w:val="12"/>
              </w:numPr>
              <w:rPr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if symptoms appear within 7 days of returning home, </w:t>
            </w:r>
            <w:r w:rsidR="00327B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Céile Dé </w:t>
            </w:r>
            <w:proofErr w:type="spellStart"/>
            <w:r w:rsidR="00327B68">
              <w:rPr>
                <w:rFonts w:ascii="Calibri" w:eastAsia="Calibri" w:hAnsi="Calibri" w:cs="Calibri"/>
                <w:sz w:val="20"/>
                <w:szCs w:val="20"/>
                <w:lang w:val="en-US"/>
              </w:rPr>
              <w:t>organisers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and PH are informed</w:t>
            </w:r>
          </w:p>
        </w:tc>
      </w:tr>
    </w:tbl>
    <w:p w14:paraId="32341B93" w14:textId="77777777" w:rsidR="000E7B6C" w:rsidRDefault="000E7B6C">
      <w:pPr>
        <w:pStyle w:val="Body"/>
        <w:widowControl w:val="0"/>
        <w:spacing w:after="200"/>
        <w:ind w:left="540" w:hanging="540"/>
        <w:rPr>
          <w:rFonts w:ascii="Helvetica" w:eastAsia="Helvetica" w:hAnsi="Helvetica" w:cs="Helvetica"/>
          <w:b/>
          <w:bCs/>
          <w:i/>
          <w:iCs/>
          <w:color w:val="70AD47"/>
          <w:sz w:val="22"/>
          <w:szCs w:val="22"/>
          <w:u w:color="70AD47"/>
        </w:rPr>
      </w:pPr>
    </w:p>
    <w:p w14:paraId="1412AB60" w14:textId="77777777" w:rsidR="000E7B6C" w:rsidRDefault="000E7B6C">
      <w:pPr>
        <w:pStyle w:val="Body"/>
        <w:widowControl w:val="0"/>
        <w:spacing w:after="200"/>
        <w:ind w:left="432" w:hanging="432"/>
        <w:rPr>
          <w:rFonts w:ascii="Helvetica" w:eastAsia="Helvetica" w:hAnsi="Helvetica" w:cs="Helvetica"/>
          <w:b/>
          <w:bCs/>
          <w:i/>
          <w:iCs/>
          <w:color w:val="70AD47"/>
          <w:sz w:val="22"/>
          <w:szCs w:val="22"/>
          <w:u w:color="70AD47"/>
        </w:rPr>
      </w:pPr>
    </w:p>
    <w:p w14:paraId="2B45349A" w14:textId="77777777" w:rsidR="000E7B6C" w:rsidRDefault="000E7B6C">
      <w:pPr>
        <w:pStyle w:val="Body"/>
        <w:widowControl w:val="0"/>
        <w:spacing w:after="200"/>
        <w:ind w:left="324" w:hanging="324"/>
        <w:rPr>
          <w:rFonts w:ascii="Helvetica" w:eastAsia="Helvetica" w:hAnsi="Helvetica" w:cs="Helvetica"/>
          <w:b/>
          <w:bCs/>
          <w:i/>
          <w:iCs/>
          <w:color w:val="70AD47"/>
          <w:sz w:val="22"/>
          <w:szCs w:val="22"/>
          <w:u w:color="70AD47"/>
        </w:rPr>
      </w:pPr>
    </w:p>
    <w:p w14:paraId="585ED4DE" w14:textId="77777777" w:rsidR="000E7B6C" w:rsidRPr="00327B68" w:rsidRDefault="00F50589">
      <w:pPr>
        <w:pStyle w:val="Body"/>
        <w:spacing w:after="200" w:line="276" w:lineRule="auto"/>
        <w:rPr>
          <w:rFonts w:ascii="Calibri" w:eastAsia="Calibri" w:hAnsi="Calibri" w:cs="Calibri"/>
          <w:sz w:val="28"/>
          <w:szCs w:val="28"/>
          <w:lang w:val="it-IT"/>
        </w:rPr>
      </w:pPr>
      <w:r w:rsidRPr="00327B68">
        <w:rPr>
          <w:rFonts w:ascii="Calibri" w:eastAsia="Calibri" w:hAnsi="Calibri" w:cs="Calibri"/>
          <w:sz w:val="28"/>
          <w:szCs w:val="28"/>
          <w:lang w:val="it-IT"/>
        </w:rPr>
        <w:lastRenderedPageBreak/>
        <w:t>Protocols:</w:t>
      </w:r>
    </w:p>
    <w:p w14:paraId="491920B0" w14:textId="77777777" w:rsidR="000E7B6C" w:rsidRDefault="000E7B6C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6407EA2F" w14:textId="77777777" w:rsidR="000E7B6C" w:rsidRDefault="00F50589">
      <w:pPr>
        <w:pStyle w:val="Body"/>
        <w:spacing w:after="200" w:line="276" w:lineRule="auto"/>
        <w:rPr>
          <w:rFonts w:ascii="Helvetica" w:eastAsia="Helvetica" w:hAnsi="Helvetica" w:cs="Helvetica"/>
          <w:b/>
          <w:bCs/>
          <w:sz w:val="22"/>
          <w:szCs w:val="22"/>
          <w:lang w:val="en-US"/>
        </w:rPr>
      </w:pPr>
      <w:r>
        <w:rPr>
          <w:rFonts w:ascii="Helvetica" w:hAnsi="Helvetica"/>
          <w:b/>
          <w:bCs/>
          <w:sz w:val="22"/>
          <w:szCs w:val="22"/>
          <w:lang w:val="en-US"/>
        </w:rPr>
        <w:t xml:space="preserve">Protocol for a retreatant developing symptoms </w:t>
      </w:r>
    </w:p>
    <w:p w14:paraId="1EAFFCA5" w14:textId="77777777" w:rsidR="000E7B6C" w:rsidRDefault="000E7B6C">
      <w:pPr>
        <w:pStyle w:val="Body"/>
        <w:rPr>
          <w:rFonts w:ascii="Helvetica" w:eastAsia="Helvetica" w:hAnsi="Helvetica" w:cs="Helvetica"/>
          <w:b/>
          <w:bCs/>
          <w:sz w:val="22"/>
          <w:szCs w:val="22"/>
        </w:rPr>
      </w:pPr>
    </w:p>
    <w:p w14:paraId="607C0B2C" w14:textId="0DB42E3D" w:rsidR="000E7B6C" w:rsidRDefault="00F50589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The retreatant will be asked to self-isolate in their room, and if well enough to travel, arrange for private transportation home.  (See booking form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T</w:t>
      </w:r>
      <w:r w:rsidR="00327B68">
        <w:rPr>
          <w:rFonts w:ascii="Calibri" w:eastAsia="Calibri" w:hAnsi="Calibri" w:cs="Calibri"/>
          <w:sz w:val="22"/>
          <w:szCs w:val="22"/>
          <w:lang w:val="en-US"/>
        </w:rPr>
        <w:t>s</w:t>
      </w:r>
      <w:r>
        <w:rPr>
          <w:rFonts w:ascii="Calibri" w:eastAsia="Calibri" w:hAnsi="Calibri" w:cs="Calibri"/>
          <w:sz w:val="22"/>
          <w:szCs w:val="22"/>
          <w:lang w:val="en-US"/>
        </w:rPr>
        <w:t>&amp;Cs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). Meals will be left on a tray outside their door and there will be no direct staff contact. The usual Covid precautions re:  distancing, cleaning and PPE will be followed. Other retreatants will be advised and return home as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the majority of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accommodation uses shared bathroom facilities.  </w:t>
      </w:r>
    </w:p>
    <w:p w14:paraId="11C590E5" w14:textId="77777777" w:rsidR="000E7B6C" w:rsidRDefault="000E7B6C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635468F9" w14:textId="77777777" w:rsidR="000E7B6C" w:rsidRDefault="00F50589">
      <w:pPr>
        <w:pStyle w:val="Body"/>
        <w:rPr>
          <w:rFonts w:ascii="Calibri" w:eastAsia="Calibri" w:hAnsi="Calibri" w:cs="Calibri"/>
          <w:color w:val="BD6427"/>
          <w:sz w:val="22"/>
          <w:szCs w:val="22"/>
          <w:u w:color="BD6427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All retreatants will be repsonsible for their own costs of extra accomodation and change of travel plans. </w:t>
      </w:r>
    </w:p>
    <w:p w14:paraId="384BF2BF" w14:textId="77777777" w:rsidR="000E7B6C" w:rsidRDefault="000E7B6C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54AC5E81" w14:textId="545E8C49" w:rsidR="000E7B6C" w:rsidRDefault="00F50589">
      <w:pPr>
        <w:pStyle w:val="Body"/>
        <w:rPr>
          <w:rFonts w:ascii="Calibri" w:eastAsia="Calibri" w:hAnsi="Calibri" w:cs="Calibri"/>
          <w:sz w:val="22"/>
          <w:szCs w:val="22"/>
          <w:u w:color="BD6427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We </w:t>
      </w:r>
      <w:r>
        <w:rPr>
          <w:rFonts w:ascii="Helvetica" w:hAnsi="Helvetica"/>
          <w:b/>
          <w:bCs/>
          <w:sz w:val="22"/>
          <w:szCs w:val="22"/>
          <w:u w:color="BD6427"/>
          <w:lang w:val="en-US"/>
        </w:rPr>
        <w:t>encourage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all retreatants to take a</w:t>
      </w:r>
      <w:r w:rsidR="00327B68">
        <w:rPr>
          <w:rFonts w:ascii="Calibri" w:eastAsia="Calibri" w:hAnsi="Calibri" w:cs="Calibri"/>
          <w:sz w:val="22"/>
          <w:szCs w:val="22"/>
          <w:lang w:val="en-US"/>
        </w:rPr>
        <w:t>n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 LFT before leaving Parcevall Hall, provided by Teinntean. </w:t>
      </w:r>
    </w:p>
    <w:p w14:paraId="73B261E3" w14:textId="77777777" w:rsidR="000E7B6C" w:rsidRDefault="000E7B6C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1D62384E" w14:textId="23A23864" w:rsidR="000E7B6C" w:rsidRDefault="00F50589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If the </w:t>
      </w:r>
      <w:r w:rsidR="00327B68">
        <w:rPr>
          <w:rFonts w:ascii="Calibri" w:eastAsia="Calibri" w:hAnsi="Calibri" w:cs="Calibri"/>
          <w:sz w:val="22"/>
          <w:szCs w:val="22"/>
          <w:lang w:val="en-US"/>
        </w:rPr>
        <w:t>retreat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ant cannot return home (for example, if they do not have access to private transport) a healthcare professional and the local authority will be contacted. A member of staff will </w:t>
      </w:r>
      <w:proofErr w:type="gramStart"/>
      <w:r>
        <w:rPr>
          <w:rFonts w:ascii="Calibri" w:eastAsia="Calibri" w:hAnsi="Calibri" w:cs="Calibri"/>
          <w:sz w:val="22"/>
          <w:szCs w:val="22"/>
          <w:lang w:val="en-US"/>
        </w:rPr>
        <w:t>be on site at all times</w:t>
      </w:r>
      <w:proofErr w:type="gramEnd"/>
      <w:r>
        <w:rPr>
          <w:rFonts w:ascii="Calibri" w:eastAsia="Calibri" w:hAnsi="Calibri" w:cs="Calibri"/>
          <w:sz w:val="22"/>
          <w:szCs w:val="22"/>
          <w:lang w:val="en-US"/>
        </w:rPr>
        <w:t xml:space="preserve"> until the participant leaves.  Costs of additional stay will be charged to the affected retreatant.</w:t>
      </w:r>
    </w:p>
    <w:p w14:paraId="19AC9A9D" w14:textId="77777777" w:rsidR="00327B68" w:rsidRDefault="00327B68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14:paraId="5C16BF1B" w14:textId="77777777" w:rsidR="000E7B6C" w:rsidRDefault="000E7B6C">
      <w:pPr>
        <w:pStyle w:val="Body"/>
        <w:rPr>
          <w:rFonts w:ascii="Calibri" w:eastAsia="Calibri" w:hAnsi="Calibri" w:cs="Calibri"/>
          <w:sz w:val="22"/>
          <w:szCs w:val="22"/>
          <w:u w:color="0432FF"/>
        </w:rPr>
      </w:pPr>
    </w:p>
    <w:p w14:paraId="6FAE668B" w14:textId="77777777" w:rsidR="000E7B6C" w:rsidRDefault="00F50589">
      <w:pPr>
        <w:pStyle w:val="Body"/>
        <w:rPr>
          <w:rFonts w:ascii="Helvetica" w:eastAsia="Helvetica" w:hAnsi="Helvetica" w:cs="Helvetica"/>
          <w:b/>
          <w:bCs/>
          <w:sz w:val="22"/>
          <w:szCs w:val="22"/>
          <w:u w:color="0432FF"/>
        </w:rPr>
      </w:pPr>
      <w:r>
        <w:rPr>
          <w:rFonts w:ascii="Helvetica" w:hAnsi="Helvetica"/>
          <w:b/>
          <w:bCs/>
          <w:sz w:val="22"/>
          <w:szCs w:val="22"/>
          <w:u w:color="0432FF"/>
          <w:lang w:val="en-US"/>
        </w:rPr>
        <w:t xml:space="preserve">Protocol if the retreat Teacher develops symptoms </w:t>
      </w:r>
      <w:r>
        <w:rPr>
          <w:rFonts w:ascii="Helvetica" w:hAnsi="Helvetica"/>
          <w:b/>
          <w:bCs/>
          <w:sz w:val="22"/>
          <w:szCs w:val="22"/>
          <w:u w:color="0432FF"/>
          <w:lang w:val="nl-NL"/>
        </w:rPr>
        <w:t xml:space="preserve">before the retreat starts </w:t>
      </w:r>
      <w:r>
        <w:rPr>
          <w:rFonts w:ascii="Helvetica" w:hAnsi="Helvetica"/>
          <w:b/>
          <w:bCs/>
          <w:sz w:val="22"/>
          <w:szCs w:val="22"/>
          <w:u w:color="0432FF"/>
          <w:lang w:val="en-US"/>
        </w:rPr>
        <w:t xml:space="preserve">and has </w:t>
      </w:r>
      <w:proofErr w:type="gramStart"/>
      <w:r>
        <w:rPr>
          <w:rFonts w:ascii="Helvetica" w:hAnsi="Helvetica"/>
          <w:b/>
          <w:bCs/>
          <w:sz w:val="22"/>
          <w:szCs w:val="22"/>
          <w:u w:color="0432FF"/>
          <w:lang w:val="en-US"/>
        </w:rPr>
        <w:t>to</w:t>
      </w:r>
      <w:proofErr w:type="gramEnd"/>
      <w:r>
        <w:rPr>
          <w:rFonts w:ascii="Helvetica" w:hAnsi="Helvetica"/>
          <w:b/>
          <w:bCs/>
          <w:sz w:val="22"/>
          <w:szCs w:val="22"/>
          <w:u w:color="0432FF"/>
          <w:lang w:val="en-US"/>
        </w:rPr>
        <w:t xml:space="preserve"> self-isolate</w:t>
      </w:r>
    </w:p>
    <w:p w14:paraId="10A0C661" w14:textId="77777777" w:rsidR="000E7B6C" w:rsidRDefault="000E7B6C">
      <w:pPr>
        <w:pStyle w:val="Body"/>
        <w:rPr>
          <w:rFonts w:ascii="Calibri" w:eastAsia="Calibri" w:hAnsi="Calibri" w:cs="Calibri"/>
          <w:sz w:val="22"/>
          <w:szCs w:val="22"/>
          <w:u w:color="0432FF"/>
        </w:rPr>
      </w:pPr>
    </w:p>
    <w:p w14:paraId="02E72FAA" w14:textId="77777777" w:rsidR="000E7B6C" w:rsidRDefault="00F50589">
      <w:pPr>
        <w:pStyle w:val="Body"/>
      </w:pPr>
      <w:r>
        <w:rPr>
          <w:rFonts w:ascii="Calibri" w:eastAsia="Calibri" w:hAnsi="Calibri" w:cs="Calibri"/>
          <w:sz w:val="22"/>
          <w:szCs w:val="22"/>
          <w:u w:color="0432FF"/>
          <w:lang w:val="en-US"/>
        </w:rPr>
        <w:t xml:space="preserve">There will be other teachers present at this gathering; should Sr Fionn develop symptoms </w:t>
      </w:r>
      <w:r>
        <w:rPr>
          <w:rFonts w:ascii="Calibri" w:eastAsia="Calibri" w:hAnsi="Calibri" w:cs="Calibri"/>
          <w:sz w:val="22"/>
          <w:szCs w:val="22"/>
          <w:u w:color="0432FF"/>
          <w:lang w:val="nl-NL"/>
        </w:rPr>
        <w:t xml:space="preserve">before the retreat starts </w:t>
      </w:r>
      <w:r>
        <w:rPr>
          <w:rFonts w:ascii="Calibri" w:eastAsia="Calibri" w:hAnsi="Calibri" w:cs="Calibri"/>
          <w:sz w:val="22"/>
          <w:szCs w:val="22"/>
          <w:u w:color="0432FF"/>
          <w:lang w:val="en-US"/>
        </w:rPr>
        <w:t>and the rest of the group be symptom-free, other teachers will be able to step in and take over.</w:t>
      </w:r>
    </w:p>
    <w:sectPr w:rsidR="000E7B6C">
      <w:headerReference w:type="default" r:id="rId7"/>
      <w:footerReference w:type="default" r:id="rId8"/>
      <w:pgSz w:w="16840" w:h="11900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F872" w14:textId="77777777" w:rsidR="0070698B" w:rsidRDefault="0070698B">
      <w:r>
        <w:separator/>
      </w:r>
    </w:p>
  </w:endnote>
  <w:endnote w:type="continuationSeparator" w:id="0">
    <w:p w14:paraId="017563F9" w14:textId="77777777" w:rsidR="0070698B" w:rsidRDefault="0070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7FE0" w14:textId="77777777" w:rsidR="000E7B6C" w:rsidRDefault="000E7B6C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CA89" w14:textId="77777777" w:rsidR="0070698B" w:rsidRDefault="0070698B">
      <w:r>
        <w:separator/>
      </w:r>
    </w:p>
  </w:footnote>
  <w:footnote w:type="continuationSeparator" w:id="0">
    <w:p w14:paraId="039B2C95" w14:textId="77777777" w:rsidR="0070698B" w:rsidRDefault="00706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7DEB2" w14:textId="77777777" w:rsidR="000E7B6C" w:rsidRDefault="000E7B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0EDB"/>
    <w:multiLevelType w:val="hybridMultilevel"/>
    <w:tmpl w:val="FFFFFFFF"/>
    <w:lvl w:ilvl="0" w:tplc="4A0051E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2C1E2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0CE6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86F1D4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90F1F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8C0A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C0A56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C8D68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BCE1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BA5736"/>
    <w:multiLevelType w:val="hybridMultilevel"/>
    <w:tmpl w:val="FFFFFFFF"/>
    <w:lvl w:ilvl="0" w:tplc="FBB878C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72E2D2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505852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484482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381634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AE204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9CFC6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E0F55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DC6C5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7E7DC3"/>
    <w:multiLevelType w:val="hybridMultilevel"/>
    <w:tmpl w:val="FFFFFFFF"/>
    <w:lvl w:ilvl="0" w:tplc="CDB896F2">
      <w:start w:val="1"/>
      <w:numFmt w:val="bullet"/>
      <w:lvlText w:val="-"/>
      <w:lvlJc w:val="left"/>
      <w:pPr>
        <w:ind w:left="6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B4B290">
      <w:start w:val="1"/>
      <w:numFmt w:val="bullet"/>
      <w:lvlText w:val="o"/>
      <w:lvlJc w:val="left"/>
      <w:pPr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6F020">
      <w:start w:val="1"/>
      <w:numFmt w:val="bullet"/>
      <w:lvlText w:val="▪"/>
      <w:lvlJc w:val="left"/>
      <w:pPr>
        <w:ind w:left="21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52BF12">
      <w:start w:val="1"/>
      <w:numFmt w:val="bullet"/>
      <w:lvlText w:val="•"/>
      <w:lvlJc w:val="left"/>
      <w:pPr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8C2F8">
      <w:start w:val="1"/>
      <w:numFmt w:val="bullet"/>
      <w:lvlText w:val="o"/>
      <w:lvlJc w:val="left"/>
      <w:pPr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544A54">
      <w:start w:val="1"/>
      <w:numFmt w:val="bullet"/>
      <w:lvlText w:val="▪"/>
      <w:lvlJc w:val="left"/>
      <w:pPr>
        <w:ind w:left="42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7EF528">
      <w:start w:val="1"/>
      <w:numFmt w:val="bullet"/>
      <w:lvlText w:val="•"/>
      <w:lvlJc w:val="left"/>
      <w:pPr>
        <w:ind w:left="50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387280">
      <w:start w:val="1"/>
      <w:numFmt w:val="bullet"/>
      <w:lvlText w:val="o"/>
      <w:lvlJc w:val="left"/>
      <w:pPr>
        <w:ind w:left="57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3A4B52">
      <w:start w:val="1"/>
      <w:numFmt w:val="bullet"/>
      <w:lvlText w:val="▪"/>
      <w:lvlJc w:val="left"/>
      <w:pPr>
        <w:ind w:left="64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CE3FEA"/>
    <w:multiLevelType w:val="hybridMultilevel"/>
    <w:tmpl w:val="FFFFFFFF"/>
    <w:lvl w:ilvl="0" w:tplc="8FAE922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CFE1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984E5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04A8E8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8488C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E18D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86260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86EAE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049BBC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7F2F55"/>
    <w:multiLevelType w:val="hybridMultilevel"/>
    <w:tmpl w:val="FFFFFFFF"/>
    <w:lvl w:ilvl="0" w:tplc="115A01C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8CE6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54A4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C4DD2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B47E8E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AA6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127E4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2E27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AAC6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741DAB"/>
    <w:multiLevelType w:val="hybridMultilevel"/>
    <w:tmpl w:val="FFFFFFFF"/>
    <w:lvl w:ilvl="0" w:tplc="DB4ED862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A24C8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76D15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969FF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28BF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3EC26F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26686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1688C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C0842E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9895358"/>
    <w:multiLevelType w:val="hybridMultilevel"/>
    <w:tmpl w:val="FFFFFFFF"/>
    <w:lvl w:ilvl="0" w:tplc="4138826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8A64D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4CE5B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06180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680E6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E90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2E7294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62B29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A3B0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2A84318"/>
    <w:multiLevelType w:val="hybridMultilevel"/>
    <w:tmpl w:val="FFFFFFFF"/>
    <w:lvl w:ilvl="0" w:tplc="50F05740">
      <w:start w:val="1"/>
      <w:numFmt w:val="bullet"/>
      <w:lvlText w:val="●"/>
      <w:lvlJc w:val="left"/>
      <w:pPr>
        <w:ind w:left="835" w:hanging="4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0646E">
      <w:start w:val="1"/>
      <w:numFmt w:val="bullet"/>
      <w:lvlText w:val="o"/>
      <w:lvlJc w:val="left"/>
      <w:pPr>
        <w:ind w:left="1555" w:hanging="4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4D948CF0">
      <w:start w:val="1"/>
      <w:numFmt w:val="bullet"/>
      <w:lvlText w:val="▪"/>
      <w:lvlJc w:val="left"/>
      <w:pPr>
        <w:ind w:left="2275" w:hanging="4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DEA1500">
      <w:start w:val="1"/>
      <w:numFmt w:val="bullet"/>
      <w:lvlText w:val="●"/>
      <w:lvlJc w:val="left"/>
      <w:pPr>
        <w:ind w:left="2995" w:hanging="4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E54E5D9E">
      <w:start w:val="1"/>
      <w:numFmt w:val="bullet"/>
      <w:lvlText w:val="o"/>
      <w:lvlJc w:val="left"/>
      <w:pPr>
        <w:ind w:left="3715" w:hanging="4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CD12B908">
      <w:start w:val="1"/>
      <w:numFmt w:val="bullet"/>
      <w:lvlText w:val="▪"/>
      <w:lvlJc w:val="left"/>
      <w:pPr>
        <w:ind w:left="4435" w:hanging="4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E89A0AF6">
      <w:start w:val="1"/>
      <w:numFmt w:val="bullet"/>
      <w:lvlText w:val="●"/>
      <w:lvlJc w:val="left"/>
      <w:pPr>
        <w:ind w:left="5155" w:hanging="4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F5DEE036">
      <w:start w:val="1"/>
      <w:numFmt w:val="bullet"/>
      <w:lvlText w:val="o"/>
      <w:lvlJc w:val="left"/>
      <w:pPr>
        <w:ind w:left="5875" w:hanging="4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1EC25E46">
      <w:start w:val="1"/>
      <w:numFmt w:val="bullet"/>
      <w:lvlText w:val="▪"/>
      <w:lvlJc w:val="left"/>
      <w:pPr>
        <w:ind w:left="6595" w:hanging="47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5B7972A4"/>
    <w:multiLevelType w:val="hybridMultilevel"/>
    <w:tmpl w:val="FFFFFFFF"/>
    <w:lvl w:ilvl="0" w:tplc="BC0A5026">
      <w:start w:val="1"/>
      <w:numFmt w:val="bullet"/>
      <w:lvlText w:val="-"/>
      <w:lvlJc w:val="left"/>
      <w:pPr>
        <w:ind w:left="6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08ED48">
      <w:start w:val="1"/>
      <w:numFmt w:val="bullet"/>
      <w:lvlText w:val="o"/>
      <w:lvlJc w:val="left"/>
      <w:pPr>
        <w:ind w:left="14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8C46F2">
      <w:start w:val="1"/>
      <w:numFmt w:val="bullet"/>
      <w:lvlText w:val="▪"/>
      <w:lvlJc w:val="left"/>
      <w:pPr>
        <w:ind w:left="21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4DE10">
      <w:start w:val="1"/>
      <w:numFmt w:val="bullet"/>
      <w:lvlText w:val="•"/>
      <w:lvlJc w:val="left"/>
      <w:pPr>
        <w:ind w:left="28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C8C8E4">
      <w:start w:val="1"/>
      <w:numFmt w:val="bullet"/>
      <w:lvlText w:val="o"/>
      <w:lvlJc w:val="left"/>
      <w:pPr>
        <w:ind w:left="356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2D9D2">
      <w:start w:val="1"/>
      <w:numFmt w:val="bullet"/>
      <w:lvlText w:val="▪"/>
      <w:lvlJc w:val="left"/>
      <w:pPr>
        <w:ind w:left="42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E0A8E">
      <w:start w:val="1"/>
      <w:numFmt w:val="bullet"/>
      <w:lvlText w:val="•"/>
      <w:lvlJc w:val="left"/>
      <w:pPr>
        <w:ind w:left="500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C766">
      <w:start w:val="1"/>
      <w:numFmt w:val="bullet"/>
      <w:lvlText w:val="o"/>
      <w:lvlJc w:val="left"/>
      <w:pPr>
        <w:ind w:left="572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E8B886">
      <w:start w:val="1"/>
      <w:numFmt w:val="bullet"/>
      <w:lvlText w:val="▪"/>
      <w:lvlJc w:val="left"/>
      <w:pPr>
        <w:ind w:left="644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56E677C"/>
    <w:multiLevelType w:val="hybridMultilevel"/>
    <w:tmpl w:val="FFFFFFFF"/>
    <w:lvl w:ilvl="0" w:tplc="869E017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C80C2A">
      <w:start w:val="1"/>
      <w:numFmt w:val="bullet"/>
      <w:lvlText w:val="o"/>
      <w:lvlJc w:val="left"/>
      <w:pPr>
        <w:ind w:left="14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8E01C4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1C3F76">
      <w:start w:val="1"/>
      <w:numFmt w:val="bullet"/>
      <w:lvlText w:val="●"/>
      <w:lvlJc w:val="left"/>
      <w:pPr>
        <w:ind w:left="284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BC7B22">
      <w:start w:val="1"/>
      <w:numFmt w:val="bullet"/>
      <w:lvlText w:val="o"/>
      <w:lvlJc w:val="left"/>
      <w:pPr>
        <w:ind w:left="356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B017FE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78EFD0">
      <w:start w:val="1"/>
      <w:numFmt w:val="bullet"/>
      <w:lvlText w:val="●"/>
      <w:lvlJc w:val="left"/>
      <w:pPr>
        <w:ind w:left="500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D63F76">
      <w:start w:val="1"/>
      <w:numFmt w:val="bullet"/>
      <w:lvlText w:val="o"/>
      <w:lvlJc w:val="left"/>
      <w:pPr>
        <w:ind w:left="5727" w:hanging="32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677F6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581A9E"/>
    <w:multiLevelType w:val="hybridMultilevel"/>
    <w:tmpl w:val="FFFFFFFF"/>
    <w:lvl w:ilvl="0" w:tplc="BEDCB542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C0092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EADF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02F46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08B6B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AC5B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ACB19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63DA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100A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BEE1AC1"/>
    <w:multiLevelType w:val="hybridMultilevel"/>
    <w:tmpl w:val="FFFFFFFF"/>
    <w:lvl w:ilvl="0" w:tplc="36A4B11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4E29A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E01644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030AF8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24B9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302CE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CEB09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4A4D1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B2C3A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6"/>
  </w:num>
  <w:num w:numId="10">
    <w:abstractNumId w:val="10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6C"/>
    <w:rsid w:val="000532CE"/>
    <w:rsid w:val="000E7B6C"/>
    <w:rsid w:val="00327B68"/>
    <w:rsid w:val="0070698B"/>
    <w:rsid w:val="00794701"/>
    <w:rsid w:val="00B92DA6"/>
    <w:rsid w:val="00BE7F31"/>
    <w:rsid w:val="00F5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AEF5C"/>
  <w15:docId w15:val="{F6376625-446A-C141-B52D-61CD72F0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BE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de-DE"/>
    </w:rPr>
  </w:style>
  <w:style w:type="paragraph" w:styleId="Subtitle">
    <w:name w:val="Subtitle"/>
    <w:next w:val="Body"/>
    <w:uiPriority w:val="11"/>
    <w:qFormat/>
    <w:pPr>
      <w:spacing w:after="200" w:line="276" w:lineRule="auto"/>
    </w:pPr>
    <w:rPr>
      <w:rFonts w:ascii="Helvetica" w:hAnsi="Helvetica" w:cs="Arial Unicode MS"/>
      <w:i/>
      <w:iCs/>
      <w:color w:val="4472C4"/>
      <w:sz w:val="24"/>
      <w:szCs w:val="24"/>
      <w:u w:color="4472C4"/>
      <w:lang w:val="en-US"/>
    </w:rPr>
  </w:style>
  <w:style w:type="paragraph" w:styleId="ListParagraph">
    <w:name w:val="List Paragraph"/>
    <w:basedOn w:val="Normal"/>
    <w:uiPriority w:val="34"/>
    <w:qFormat/>
    <w:rsid w:val="00BE7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 Wilson</cp:lastModifiedBy>
  <cp:revision>4</cp:revision>
  <dcterms:created xsi:type="dcterms:W3CDTF">2021-10-27T08:58:00Z</dcterms:created>
  <dcterms:modified xsi:type="dcterms:W3CDTF">2021-11-06T19:47:00Z</dcterms:modified>
</cp:coreProperties>
</file>